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F7" w:rsidRPr="00A32CA7" w:rsidRDefault="00F42151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DE4CF7" w:rsidRPr="00A32CA7" w:rsidRDefault="00F42151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F42151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DE4CF7" w:rsidRPr="00FF7A9E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>7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RS"/>
        </w:rPr>
        <w:t>02-</w:t>
      </w:r>
      <w:r w:rsidR="00FF7A9E">
        <w:rPr>
          <w:rFonts w:ascii="Times New Roman" w:eastAsia="Times New Roman" w:hAnsi="Times New Roman"/>
          <w:sz w:val="24"/>
          <w:szCs w:val="24"/>
          <w:lang w:val="ru-RU"/>
        </w:rPr>
        <w:t>651/14</w:t>
      </w:r>
    </w:p>
    <w:p w:rsidR="00DE4CF7" w:rsidRPr="00A32CA7" w:rsidRDefault="002473E5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>2.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F92064">
        <w:rPr>
          <w:rFonts w:ascii="Times New Roman" w:eastAsia="Times New Roman" w:hAnsi="Times New Roman"/>
          <w:sz w:val="24"/>
          <w:szCs w:val="24"/>
          <w:lang w:val="ru-RU"/>
        </w:rPr>
        <w:t xml:space="preserve"> 201</w:t>
      </w:r>
      <w:r w:rsidR="00FF7A9E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E4CF7" w:rsidRPr="00A32CA7" w:rsidRDefault="00F42151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3335F7" w:rsidRPr="00880E32" w:rsidRDefault="003335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A32CA7" w:rsidRDefault="00F92064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F42151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DE4CF7" w:rsidRPr="00A32CA7" w:rsidRDefault="00DE4CF7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Pr="00FF7A9E" w:rsidRDefault="00F42151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osmoj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473E5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="00F92064" w:rsidRPr="00FF7A9E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2473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FF7A9E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7E6714" w:rsidRPr="00FF7A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7E6714" w:rsidRPr="00FF7A9E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7E671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92064" w:rsidRDefault="00F42151" w:rsidP="00F920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prisustvoval</w:t>
      </w:r>
      <w:proofErr w:type="spellEnd"/>
      <w:r w:rsidR="004F4198">
        <w:rPr>
          <w:rFonts w:ascii="Times New Roman" w:eastAsia="Times New Roman" w:hAnsi="Times New Roman"/>
          <w:sz w:val="24"/>
          <w:szCs w:val="24"/>
        </w:rPr>
        <w:t>a</w:t>
      </w:r>
      <w:r w:rsidR="004F41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F4198">
        <w:rPr>
          <w:rFonts w:ascii="Times New Roman" w:eastAsia="Times New Roman" w:hAnsi="Times New Roman"/>
          <w:sz w:val="24"/>
          <w:szCs w:val="24"/>
        </w:rPr>
        <w:t>je</w:t>
      </w:r>
      <w:r w:rsidR="00A408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Tatjana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Babić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direktor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4F41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4F41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4F41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4F41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CS"/>
        </w:rPr>
        <w:t>korupcij</w:t>
      </w:r>
      <w:proofErr w:type="spellEnd"/>
      <w:r w:rsidR="004F4198">
        <w:rPr>
          <w:rFonts w:ascii="Times New Roman" w:eastAsia="Times New Roman" w:hAnsi="Times New Roman"/>
          <w:sz w:val="24"/>
          <w:szCs w:val="24"/>
        </w:rPr>
        <w:t>e</w:t>
      </w:r>
      <w:r w:rsidR="004F2E21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A32CA7" w:rsidRDefault="00F42151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DE39DF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E39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E39DF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39DF">
        <w:rPr>
          <w:rFonts w:ascii="Times New Roman" w:eastAsia="Times New Roman" w:hAnsi="Times New Roman"/>
          <w:sz w:val="24"/>
          <w:szCs w:val="24"/>
          <w:lang w:val="sr-Cyrl-CS"/>
        </w:rPr>
        <w:t xml:space="preserve"> 20/12 -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DE4CF7" w:rsidRPr="00F92064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F42151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DE4CF7" w:rsidRPr="00A32CA7" w:rsidRDefault="00DE4CF7" w:rsidP="00F920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F42151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B53F4B" w:rsidRP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B53F4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26.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846FD6" w:rsidRDefault="00846FD6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46FD6" w:rsidRDefault="00F42151" w:rsidP="00DE4CF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predlaže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="00846FD6" w:rsidRPr="00A32CA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53F4B" w:rsidRDefault="00B53F4B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 w:rsidR="003A2D1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F92064" w:rsidRPr="00FF7A9E" w:rsidRDefault="00DE4CF7" w:rsidP="00194C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F42151" w:rsidRDefault="00F42151">
      <w:pPr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br w:type="page"/>
      </w: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                 </w:t>
      </w:r>
      <w:r w:rsidR="00552879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</w:t>
      </w:r>
    </w:p>
    <w:p w:rsidR="00035B38" w:rsidRPr="00035B38" w:rsidRDefault="00F42151" w:rsidP="00EE193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>23</w:t>
      </w:r>
      <w:r w:rsidR="00DE4CF7" w:rsidRPr="00860898"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="00DE4CF7" w:rsidRPr="00FF7A9E">
        <w:rPr>
          <w:rFonts w:ascii="Times New Roman" w:eastAsia="Times New Roman" w:hAnsi="Times New Roman"/>
          <w:sz w:val="24"/>
          <w:szCs w:val="24"/>
          <w:lang w:val="ru-RU"/>
        </w:rPr>
        <w:t>.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4CF7" w:rsidRPr="00860898">
        <w:rPr>
          <w:rFonts w:ascii="Times New Roman" w:eastAsia="Times New Roman" w:hAnsi="Times New Roman"/>
          <w:sz w:val="24"/>
          <w:szCs w:val="24"/>
          <w:lang w:val="ru-RU"/>
        </w:rPr>
        <w:t>5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3157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3157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1570E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>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860898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31570E" w:rsidRPr="003157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1570E"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3157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DE4CF7" w:rsidRDefault="00F42151" w:rsidP="00FF7A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____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55238D" w:rsidRPr="00A32CA7" w:rsidRDefault="0055238D" w:rsidP="00FF7A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035B38" w:rsidRPr="0055238D" w:rsidRDefault="00F42151" w:rsidP="0055238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</w:p>
    <w:p w:rsidR="00674ACB" w:rsidRDefault="00F42151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92064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FF7A9E">
        <w:rPr>
          <w:rFonts w:ascii="Times New Roman" w:eastAsia="Times New Roman" w:hAnsi="Times New Roman"/>
          <w:sz w:val="24"/>
          <w:szCs w:val="24"/>
          <w:lang w:val="ru-RU"/>
        </w:rPr>
        <w:t>3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F400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74AC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</w:p>
    <w:p w:rsidR="00674ACB" w:rsidRDefault="00674ACB" w:rsidP="00674AC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62752B" w:rsidRPr="00B774CF" w:rsidRDefault="00FF7A9E" w:rsidP="00627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1.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5238D">
        <w:rPr>
          <w:rFonts w:ascii="Times New Roman" w:eastAsia="Times New Roman" w:hAnsi="Times New Roman"/>
          <w:sz w:val="24"/>
          <w:szCs w:val="24"/>
          <w:lang w:val="sr-Cyrl-CS"/>
        </w:rPr>
        <w:t xml:space="preserve"> 2013.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46FD6" w:rsidRP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846FD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celovito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predstavio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konkretnih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rezultata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tako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pogledu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574FF" w:rsidRPr="00E52A51" w:rsidRDefault="00FF7A9E" w:rsidP="00627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ru-RU"/>
        </w:rPr>
        <w:t>2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proofErr w:type="spellEnd"/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podizanja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efikasnosti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preispit</w:t>
      </w:r>
      <w:proofErr w:type="spellEnd"/>
      <w:r w:rsidRPr="00FF7A9E">
        <w:rPr>
          <w:rFonts w:ascii="Times New Roman" w:eastAsia="Times New Roman" w:hAnsi="Times New Roman"/>
          <w:sz w:val="24"/>
          <w:szCs w:val="24"/>
        </w:rPr>
        <w:t>a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pri</w:t>
      </w:r>
      <w:r w:rsidR="00C42C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tom</w:t>
      </w:r>
      <w:r w:rsidR="00C42C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inicijative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očekuje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C42CC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najkraćem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C42CC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predložiti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FF7A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uskladio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potrebama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="00C42CC5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dosadašnjem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E52A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nadzornom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ulogom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ima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sprovođenjem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7A9E" w:rsidRPr="0062752B" w:rsidRDefault="00FF7A9E" w:rsidP="00FF7A9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E52A51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52A51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E52A51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svi</w:t>
      </w:r>
      <w:r w:rsidR="00E52A51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državni</w:t>
      </w:r>
      <w:r w:rsidR="00E52A51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prema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planu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označeni</w:t>
      </w:r>
      <w:r w:rsidR="007B22B9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7B22B9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odgovorni</w:t>
      </w:r>
      <w:r w:rsidR="007B22B9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subjekti</w:t>
      </w:r>
      <w:r w:rsidR="007B22B9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 w:rsidR="00F574F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realizacije</w:t>
      </w:r>
      <w:r w:rsidR="00F574F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F574F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predviđenih</w:t>
      </w:r>
      <w:r w:rsidR="00F574F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preduzmu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propisane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01090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realizaciju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strateških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poštovanje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rokova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forme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izveštavanje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obezbedilo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ispunjenje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omogućio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efikasan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nadzor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62752B" w:rsidRDefault="00F42151" w:rsidP="00627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nastojati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blagovremeno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realizuje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aktivnosti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Akcionim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planom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označena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odgovorni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subjekt</w:t>
      </w:r>
      <w:r w:rsidR="0062752B" w:rsidRPr="00FF7A9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3D3FFD" w:rsidRPr="00081CB1" w:rsidRDefault="00F42151" w:rsidP="00081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E743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743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obaveze</w:t>
      </w:r>
      <w:r w:rsidR="00E7438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utvrđene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Nacionalnom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EE193E" w:rsidRP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EE193E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pristupiti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izmenama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kako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usvojenih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izmena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Poslovnikom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uredila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postupak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praćenje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sprovođenja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donetih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godišnjih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7A9E" w:rsidRPr="00FF7A9E" w:rsidRDefault="00FF7A9E" w:rsidP="00081CB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>4.</w:t>
      </w:r>
      <w:r w:rsidR="00766AB7" w:rsidRPr="00766A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Neophodno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766A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urediti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efikasan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režim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prijave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sumnju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korupciju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javnom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interesu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drugi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način</w:t>
      </w:r>
      <w:r w:rsidR="000F679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ukažu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nepravilnosti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nezakonitosti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postupanju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pojedinaca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organima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vlasti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ugrožavaju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ili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povređuju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766AB7" w:rsidRPr="00BD41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javni</w:t>
      </w:r>
      <w:r w:rsidR="00766AB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interes</w:t>
      </w:r>
      <w:r w:rsidR="00766AB7"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zaštita</w:t>
      </w:r>
      <w:r w:rsidR="00766AB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proofErr w:type="spellStart"/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uzbunjivača</w:t>
      </w:r>
      <w:proofErr w:type="spellEnd"/>
      <w:r w:rsidR="00766AB7">
        <w:rPr>
          <w:rFonts w:ascii="Times New Roman" w:eastAsia="Times New Roman" w:hAnsi="Times New Roman"/>
          <w:sz w:val="24"/>
          <w:szCs w:val="24"/>
          <w:lang w:val="sr-Cyrl-CS"/>
        </w:rPr>
        <w:t>“).</w:t>
      </w:r>
      <w:r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50F43" w:rsidRPr="0062752B" w:rsidRDefault="00FF7A9E" w:rsidP="00FF7A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5.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smatra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antikorupcijskih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potrebno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jačati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transparentnost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objavljivanjem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što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šireg</w:t>
      </w:r>
      <w:r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kruga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informacija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javnog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značaja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D3FFD" w:rsidRPr="00BF402F" w:rsidRDefault="00F42151" w:rsidP="00BF4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Potrebno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posebno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obezbediti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potpunu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transparentnost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otvorenost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tokom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celokupnog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zakonodavnog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procesa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utvrditi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metodologiju</w:t>
      </w:r>
      <w:r w:rsidR="00BF402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F402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procenu</w:t>
      </w:r>
      <w:r w:rsidR="00BF402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rizika</w:t>
      </w:r>
      <w:r w:rsidR="00BF402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BF402F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primenjivati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predlaganja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svakoj</w:t>
      </w:r>
      <w:r w:rsidR="00550F43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fazi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postupka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tih</w:t>
      </w:r>
      <w:r w:rsidR="00081CB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akata</w:t>
      </w:r>
      <w:r w:rsidR="003D3FFD" w:rsidRPr="0062752B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766AB7" w:rsidRPr="008416CE" w:rsidRDefault="00BF402F" w:rsidP="00BF4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Nadležni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odbori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8416CE" w:rsidRPr="008416C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ru-RU"/>
        </w:rPr>
        <w:t>zakonodavne</w:t>
      </w:r>
      <w:r w:rsidR="008416CE" w:rsidRPr="008416C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ru-RU"/>
        </w:rPr>
        <w:t>i</w:t>
      </w:r>
      <w:r w:rsidR="008416CE" w:rsidRPr="008416C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pratiti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izvršnih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stanovišta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 w:rsid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2752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166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mera</w:t>
      </w:r>
      <w:r w:rsid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preporuka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8416CE" w:rsidRPr="008416CE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F7A9E" w:rsidRPr="00BF402F" w:rsidRDefault="00BF402F" w:rsidP="00BF402F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7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766AB7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</w:p>
    <w:p w:rsidR="00B9008B" w:rsidRDefault="00BF402F" w:rsidP="00FF7A9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8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proofErr w:type="spellStart"/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r w:rsidR="00FF7A9E" w:rsidRPr="00FF7A9E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FF7A9E" w:rsidRPr="00FF7A9E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57055E" w:rsidRDefault="0057055E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02F" w:rsidRDefault="00BF402F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F402F" w:rsidRPr="00A32CA7" w:rsidRDefault="00BF402F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F42151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DE4CF7" w:rsidRPr="00A32CA7" w:rsidRDefault="00F42151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DE4CF7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DE4CF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F42151" w:rsidP="00DE4CF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E4CF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DE4CF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</w:t>
      </w:r>
      <w:r w:rsidR="00BF402F">
        <w:rPr>
          <w:rFonts w:ascii="Times New Roman" w:eastAsia="Times New Roman" w:hAnsi="Times New Roman"/>
          <w:sz w:val="24"/>
          <w:szCs w:val="24"/>
          <w:lang w:val="ru-RU"/>
        </w:rPr>
        <w:t xml:space="preserve">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DE4CF7" w:rsidRPr="00A32CA7" w:rsidRDefault="00DE4CF7" w:rsidP="00DE4C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3335F7" w:rsidRPr="00FF7A9E" w:rsidRDefault="00DE4CF7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</w:t>
      </w:r>
      <w:r w:rsidR="00BF402F">
        <w:rPr>
          <w:rFonts w:ascii="Times New Roman" w:eastAsia="Times New Roman" w:hAnsi="Times New Roman"/>
          <w:sz w:val="24"/>
          <w:szCs w:val="24"/>
          <w:lang w:val="sr-Cyrl-CS"/>
        </w:rPr>
        <w:t xml:space="preserve">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Maja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Gojković</w:t>
      </w:r>
    </w:p>
    <w:p w:rsidR="00572264" w:rsidRDefault="00572264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42151" w:rsidRPr="00F42151" w:rsidRDefault="00F42151" w:rsidP="008262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54C5D" w:rsidRPr="00A32CA7" w:rsidRDefault="00F42151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954C5D"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954C5D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BB648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( „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BB648D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20/12</w:t>
      </w:r>
      <w:r w:rsidR="00DE39DF">
        <w:rPr>
          <w:rFonts w:ascii="Times New Roman" w:eastAsia="Times New Roman" w:hAnsi="Times New Roman"/>
          <w:sz w:val="24"/>
          <w:szCs w:val="24"/>
        </w:rPr>
        <w:t xml:space="preserve"> -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DE39D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>).</w:t>
      </w:r>
    </w:p>
    <w:p w:rsidR="00954C5D" w:rsidRPr="00C43902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A32CA7">
        <w:rPr>
          <w:rFonts w:ascii="Times New Roman" w:eastAsia="Times New Roman" w:hAnsi="Times New Roman"/>
          <w:sz w:val="24"/>
          <w:szCs w:val="24"/>
          <w:lang w:val="sr-Latn-CS"/>
        </w:rPr>
        <w:t xml:space="preserve">26.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97/08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53/10)</w:t>
      </w:r>
      <w:r w:rsidRPr="00A32CA7">
        <w:rPr>
          <w:rFonts w:ascii="Times New Roman" w:eastAsia="Times New Roman" w:hAnsi="Times New Roman"/>
          <w:sz w:val="24"/>
          <w:szCs w:val="24"/>
          <w:lang w:val="ru-RU"/>
        </w:rPr>
        <w:t>,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najkasnije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31.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marta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tekuće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prethodnu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sadrži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5054DC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navedenoj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njenu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primenu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54C5D" w:rsidRPr="00A32CA7" w:rsidRDefault="00880E32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>238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61EEC">
        <w:rPr>
          <w:rFonts w:ascii="Times New Roman" w:eastAsia="Times New Roman" w:hAnsi="Times New Roman"/>
          <w:sz w:val="24"/>
          <w:szCs w:val="24"/>
          <w:lang w:val="ru-RU"/>
        </w:rPr>
        <w:t>4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861EE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proofErr w:type="spellEnd"/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Agencije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6D63A7"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2013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880E32" w:rsidRP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Izveštajem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Nacionalne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strategije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borbu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protiv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korupcije</w:t>
      </w:r>
      <w:r w:rsidR="005054DC" w:rsidRP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period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5054DC">
        <w:rPr>
          <w:rFonts w:ascii="Times New Roman" w:eastAsia="Times New Roman" w:hAnsi="Times New Roman"/>
          <w:sz w:val="24"/>
          <w:szCs w:val="24"/>
          <w:lang w:val="sr-Cyrl-CS"/>
        </w:rPr>
        <w:t xml:space="preserve"> 2013 – 2018.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Akcionog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plana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880E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njeno</w:t>
      </w:r>
      <w:r w:rsidR="00757A0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757A0A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D63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2473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osmoj</w:t>
      </w:r>
      <w:r w:rsidR="002473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2473E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2473E5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juna</w:t>
      </w:r>
      <w:r w:rsidR="00FF7A9E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(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757A0A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5336F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954C5D" w:rsidRPr="00A32CA7" w:rsidRDefault="00954C5D" w:rsidP="00954C5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54C5D" w:rsidRPr="00A32CA7" w:rsidRDefault="00212293" w:rsidP="0008442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FF7A9E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predložio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774CF" w:rsidRP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167.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razmotri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hitnom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postupku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239.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utvrđeno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izveštaje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nezavisnih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državnih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="00B774C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prvoj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narednoj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42151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B93932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54C5D" w:rsidRPr="00954C5D" w:rsidRDefault="00954C5D">
      <w:pPr>
        <w:rPr>
          <w:lang w:val="sr-Cyrl-CS"/>
        </w:rPr>
      </w:pPr>
    </w:p>
    <w:sectPr w:rsidR="00954C5D" w:rsidRPr="00954C5D" w:rsidSect="005523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3E" w:rsidRDefault="005B083E" w:rsidP="00F42151">
      <w:pPr>
        <w:spacing w:after="0" w:line="240" w:lineRule="auto"/>
      </w:pPr>
      <w:r>
        <w:separator/>
      </w:r>
    </w:p>
  </w:endnote>
  <w:endnote w:type="continuationSeparator" w:id="0">
    <w:p w:rsidR="005B083E" w:rsidRDefault="005B083E" w:rsidP="00F42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3E" w:rsidRDefault="005B083E" w:rsidP="00F42151">
      <w:pPr>
        <w:spacing w:after="0" w:line="240" w:lineRule="auto"/>
      </w:pPr>
      <w:r>
        <w:separator/>
      </w:r>
    </w:p>
  </w:footnote>
  <w:footnote w:type="continuationSeparator" w:id="0">
    <w:p w:rsidR="005B083E" w:rsidRDefault="005B083E" w:rsidP="00F42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151" w:rsidRDefault="00F421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361F2"/>
    <w:multiLevelType w:val="hybridMultilevel"/>
    <w:tmpl w:val="6E3ECFBA"/>
    <w:lvl w:ilvl="0" w:tplc="27429794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AD500C"/>
    <w:multiLevelType w:val="hybridMultilevel"/>
    <w:tmpl w:val="C8A4CA8E"/>
    <w:lvl w:ilvl="0" w:tplc="4502AD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A193FD6"/>
    <w:multiLevelType w:val="hybridMultilevel"/>
    <w:tmpl w:val="8F22799A"/>
    <w:lvl w:ilvl="0" w:tplc="B20C2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A4AB0"/>
    <w:multiLevelType w:val="hybridMultilevel"/>
    <w:tmpl w:val="8C926548"/>
    <w:lvl w:ilvl="0" w:tplc="B5CE3786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1FF410F"/>
    <w:multiLevelType w:val="hybridMultilevel"/>
    <w:tmpl w:val="B7689FC0"/>
    <w:lvl w:ilvl="0" w:tplc="E31078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6342"/>
    <w:multiLevelType w:val="hybridMultilevel"/>
    <w:tmpl w:val="83CA738C"/>
    <w:lvl w:ilvl="0" w:tplc="197E714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A061160"/>
    <w:multiLevelType w:val="hybridMultilevel"/>
    <w:tmpl w:val="829E47C0"/>
    <w:lvl w:ilvl="0" w:tplc="35B48C8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>
    <w:nsid w:val="7EF379E5"/>
    <w:multiLevelType w:val="hybridMultilevel"/>
    <w:tmpl w:val="173223CE"/>
    <w:lvl w:ilvl="0" w:tplc="FCFE2DB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F7"/>
    <w:rsid w:val="0001090F"/>
    <w:rsid w:val="000128F5"/>
    <w:rsid w:val="00035B38"/>
    <w:rsid w:val="00065D0C"/>
    <w:rsid w:val="00081CB1"/>
    <w:rsid w:val="00084429"/>
    <w:rsid w:val="00097462"/>
    <w:rsid w:val="000F6790"/>
    <w:rsid w:val="000F6E6D"/>
    <w:rsid w:val="00103A30"/>
    <w:rsid w:val="00132552"/>
    <w:rsid w:val="00194CAA"/>
    <w:rsid w:val="001C4AB9"/>
    <w:rsid w:val="001C598B"/>
    <w:rsid w:val="00201411"/>
    <w:rsid w:val="00212293"/>
    <w:rsid w:val="00216719"/>
    <w:rsid w:val="002473E5"/>
    <w:rsid w:val="002F0990"/>
    <w:rsid w:val="0031570E"/>
    <w:rsid w:val="003335F7"/>
    <w:rsid w:val="003A2D1C"/>
    <w:rsid w:val="003B5A42"/>
    <w:rsid w:val="003D3FFD"/>
    <w:rsid w:val="003D46EB"/>
    <w:rsid w:val="003E5005"/>
    <w:rsid w:val="003E719C"/>
    <w:rsid w:val="00406E01"/>
    <w:rsid w:val="00434C35"/>
    <w:rsid w:val="00483376"/>
    <w:rsid w:val="004B64F2"/>
    <w:rsid w:val="004F2E21"/>
    <w:rsid w:val="004F4198"/>
    <w:rsid w:val="005054DC"/>
    <w:rsid w:val="00550F43"/>
    <w:rsid w:val="0055238D"/>
    <w:rsid w:val="00552879"/>
    <w:rsid w:val="0057055E"/>
    <w:rsid w:val="00572264"/>
    <w:rsid w:val="005B083E"/>
    <w:rsid w:val="005B682A"/>
    <w:rsid w:val="005D0641"/>
    <w:rsid w:val="005F24B7"/>
    <w:rsid w:val="0062752B"/>
    <w:rsid w:val="00674ACB"/>
    <w:rsid w:val="006C3338"/>
    <w:rsid w:val="006D63A7"/>
    <w:rsid w:val="006F2DED"/>
    <w:rsid w:val="006F46EF"/>
    <w:rsid w:val="006F7BAC"/>
    <w:rsid w:val="00757A0A"/>
    <w:rsid w:val="00766AB7"/>
    <w:rsid w:val="007A3896"/>
    <w:rsid w:val="007B22B9"/>
    <w:rsid w:val="007C7095"/>
    <w:rsid w:val="007E6714"/>
    <w:rsid w:val="008025EA"/>
    <w:rsid w:val="00816685"/>
    <w:rsid w:val="008262A1"/>
    <w:rsid w:val="008416CE"/>
    <w:rsid w:val="00846FD6"/>
    <w:rsid w:val="008630E7"/>
    <w:rsid w:val="00880E32"/>
    <w:rsid w:val="00890263"/>
    <w:rsid w:val="008E4793"/>
    <w:rsid w:val="00944B25"/>
    <w:rsid w:val="00954C5D"/>
    <w:rsid w:val="00963101"/>
    <w:rsid w:val="009845DD"/>
    <w:rsid w:val="009C4CA7"/>
    <w:rsid w:val="00A4083C"/>
    <w:rsid w:val="00AB6150"/>
    <w:rsid w:val="00AD5471"/>
    <w:rsid w:val="00AF2947"/>
    <w:rsid w:val="00B2500C"/>
    <w:rsid w:val="00B53F4B"/>
    <w:rsid w:val="00B774CF"/>
    <w:rsid w:val="00B9008B"/>
    <w:rsid w:val="00B93932"/>
    <w:rsid w:val="00B96F1B"/>
    <w:rsid w:val="00BA5593"/>
    <w:rsid w:val="00BC4F29"/>
    <w:rsid w:val="00BE4A02"/>
    <w:rsid w:val="00BF402F"/>
    <w:rsid w:val="00C04AA1"/>
    <w:rsid w:val="00C221A8"/>
    <w:rsid w:val="00C22BA9"/>
    <w:rsid w:val="00C42CC5"/>
    <w:rsid w:val="00C96D92"/>
    <w:rsid w:val="00CA70C6"/>
    <w:rsid w:val="00CC1E91"/>
    <w:rsid w:val="00D1564D"/>
    <w:rsid w:val="00D24C31"/>
    <w:rsid w:val="00D406E9"/>
    <w:rsid w:val="00D508B6"/>
    <w:rsid w:val="00DE39DF"/>
    <w:rsid w:val="00DE4CF7"/>
    <w:rsid w:val="00E21521"/>
    <w:rsid w:val="00E52A51"/>
    <w:rsid w:val="00E55CB4"/>
    <w:rsid w:val="00E74387"/>
    <w:rsid w:val="00EE193E"/>
    <w:rsid w:val="00F4002A"/>
    <w:rsid w:val="00F42151"/>
    <w:rsid w:val="00F4714E"/>
    <w:rsid w:val="00F574FF"/>
    <w:rsid w:val="00F92064"/>
    <w:rsid w:val="00FD48D2"/>
    <w:rsid w:val="00FF2C06"/>
    <w:rsid w:val="00FF7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  <w:style w:type="character" w:customStyle="1" w:styleId="FontStyle265">
    <w:name w:val="Font Style265"/>
    <w:basedOn w:val="DefaultParagraphFont"/>
    <w:uiPriority w:val="99"/>
    <w:rsid w:val="003D3FFD"/>
    <w:rPr>
      <w:rFonts w:ascii="Calibri" w:hAnsi="Calibri" w:cs="Calibri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4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2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5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CF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7095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C7095"/>
    <w:pPr>
      <w:ind w:left="720"/>
      <w:contextualSpacing/>
    </w:pPr>
  </w:style>
  <w:style w:type="character" w:customStyle="1" w:styleId="FontStyle265">
    <w:name w:val="Font Style265"/>
    <w:basedOn w:val="DefaultParagraphFont"/>
    <w:uiPriority w:val="99"/>
    <w:rsid w:val="003D3FFD"/>
    <w:rPr>
      <w:rFonts w:ascii="Calibri" w:hAnsi="Calibri" w:cs="Calibri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14E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15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4215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15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99692-8D25-4511-9DBC-E6CA9132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1244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2014-05-30T11:58:00Z</cp:lastPrinted>
  <dcterms:created xsi:type="dcterms:W3CDTF">2014-07-31T08:41:00Z</dcterms:created>
  <dcterms:modified xsi:type="dcterms:W3CDTF">2014-07-31T08:41:00Z</dcterms:modified>
</cp:coreProperties>
</file>